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94D" w:rsidRPr="005C3964" w:rsidRDefault="005C3964" w:rsidP="005C3964">
      <w:pPr>
        <w:rPr>
          <w:rFonts w:ascii="Arial" w:eastAsia="Times New Roman" w:hAnsi="Arial" w:cs="Arial"/>
          <w:color w:val="000000"/>
          <w:sz w:val="30"/>
          <w:szCs w:val="30"/>
          <w:rtl/>
        </w:rPr>
      </w:pPr>
      <w:bookmarkStart w:id="0" w:name="_GoBack"/>
      <w:r w:rsidRPr="005C3964">
        <w:rPr>
          <w:rFonts w:ascii="Arial" w:eastAsia="Times New Roman" w:hAnsi="Arial" w:cs="Arial"/>
          <w:color w:val="000000"/>
          <w:sz w:val="30"/>
          <w:szCs w:val="30"/>
          <w:rtl/>
        </w:rPr>
        <w:t>بابک بلالی</w:t>
      </w:r>
    </w:p>
    <w:p w:rsidR="005C3964" w:rsidRPr="005C3964" w:rsidRDefault="005C3964" w:rsidP="005C3964">
      <w:pPr>
        <w:spacing w:after="0" w:line="240" w:lineRule="auto"/>
        <w:rPr>
          <w:rFonts w:ascii="Arial" w:eastAsia="Times New Roman" w:hAnsi="Arial" w:cs="Arial"/>
          <w:sz w:val="30"/>
          <w:szCs w:val="30"/>
        </w:rPr>
      </w:pPr>
      <w:r w:rsidRPr="005C3964">
        <w:rPr>
          <w:rFonts w:ascii="Arial" w:eastAsia="Times New Roman" w:hAnsi="Arial" w:cs="Arial"/>
          <w:color w:val="000000"/>
          <w:sz w:val="30"/>
          <w:szCs w:val="30"/>
          <w:shd w:val="clear" w:color="auto" w:fill="F6F6F6"/>
          <w:rtl/>
        </w:rPr>
        <w:t>خداوند متعال در قرآن مجید هدف از خلقت انسان و همه موجودات هستی را عبودیت و توحیدمحوری بیان نموده است: «وَ ما خَلَقْتُ الْجِنَّ وَ الْإِنْسَ إِلَّا لِیَعْبُدُونِ؛ من جن و انس را نیافریدم جز برای عبودیت و بندگی» (۱) و نیز «و لقد بعثنا فی کل امت رسولا ان اعبد و ا الله و اجتنبو الطاغوت و منهم من هدی الله و منهم من حقت علیه الضلاله؛ میان هر امتی پیغمبری برانگیختیم که خدا را بپرستید و از طغیانگری کناره گیری کنید. بعضشان را خدا هدایت کرد و بعض دیگرشان ضلالت برایشان مقرر گشت» (۲) و برای رسیدن به این بندگی و توحیدمداری، بی‌شک سبک زندگی از مهم‌ترین لوازم آن است</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اگر انسان در همه شئون زندگی خویش و در همه فعالیت‌ها و افعال و گفتار خود صبغة اللهی عمل نماید و رنگ خدا را که بهترین رنگ‌هاست بر گزیند «صبغهَ ٱللهِ وَ مَن أَحسَنُ مِنَ ٱللهِ صِبغَةً وَ نَحنُ لَهُ عَابِدُون؛ این رنگ خداست و رنگ چه کسی از رنگ خدا بهتر است و ما پرستندگان او هستیم» (۳) و در صراط مستقیم الهی که همان عبودیت الهی است قدم بردارد «وَأَنْ اعْبُدُونِی هَذَا صِرَاطٌ مُّسْتَقِیمٌ؛ و این که مرا پرستش کنید که این راهی است راست» (۴) به یقین زندگی معنادار خواهد شد</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پاسخ به تمامی پرسش‌های ۲۰ گانه ای که رهبر معظم انقلاب در راستای سبک و فرهنگ زندگی مطرح نموده‌اند؛ همان بندگی خدای متعال در تمامی شئون زندگی می‌باشد</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در این مجال سعی شده است به عنوان نمونه به دومین پرسش معظم له که: چرا در روابط اجتماعی، حقوق متقابل رعایت نمی‌شود؟ به صورت اجمالی پاسخ داده شود تا به نقش برجسته بندگی و عبودیت در شکل گیری سبک زندگی اسلامی اشاره ای نموده باشیم</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رعایت حقوق متقابل افراد در روابط اجتماعی یکی از مهم‌ترین شاخصه‌های جامعه اسلامی می‌باشد. در جامعه ای که مبنا و جهان بینی بر اساس مادیات و منافع فردی شکل گرفته باشد قطعاً رعایت حقوق متقابل بی معنی خواهد شد. امروزه بی‌توجهی به این شاخصه مهم در جامعه باعث بروز مشکلات فراوانی برای حاکمیت و افراد جامعه شده و این در حالی است که آیات و احادیث فراوانی در باب رعایت حقوق متقابل افراد بیان شده است</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کسی که در مسیر بندگی خدای متعال قرار گیرد چه در محیط خانواده و چه در اجتماع سعی بر آن دارد تا با عمل به دستورات دین مبین اسلام و با این بینش که بنده باید به وظیفه بندگی خود در تمام شئون زندگی عمل نماید؛ نمایش کاملی از انسان با ایمان و با هدف را به اجرا گذارد</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بندگی خدا در همه زندگی روزمره ما می‌تواند جریان داشته باشد. به عنوان نمونه صداقت یکی از فضایل اخلاقی در اسلام است که با نبود آن جامعه به سمت دروغ و فریب و عدم اعتماد افراد به یکدیگر پیش خواهد رفت</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کسانی که طوق بندگی بر گردن نهند با صداقت و اخلاص خود سعی بر آن دارند تا دوستی، برادری و برابری در جامعه مسلمین افزایش یابد و همه با وحدت و همدلی جامعه ایده آل اسلامی که از آن به مدینه فاضله تعبیر می‌شود را به وجود آورند</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 xml:space="preserve">روایات زیادی در باب حقوق افراد نسبت به یکدیگر در منابع اسلامی وجود دارد. بهتـریـن مـتـن حـدیـثـی کـه بـه بـیـان حقوق و وظـایـف متقابل پرداخته اسـت؛ رساله حقوقیه از امام زین‌العابدین (علیه‌السلام) است که در آن امام چهارم حق برادر دینی، حق هـمـسـایـه، حـق خـویـشاوند، حق فرزند و اولاد و پدر و مادر، حق زن و شوهر، حق شاگرد و اسـتـاد، حق مولا و بنده، حق هم‌نشین و دوست و شریک، حق والی و رعیت، حق مشیر و مستشیر را بیان </w:t>
      </w:r>
      <w:r w:rsidRPr="005C3964">
        <w:rPr>
          <w:rFonts w:ascii="Arial" w:eastAsia="Times New Roman" w:hAnsi="Arial" w:cs="Arial"/>
          <w:color w:val="000000"/>
          <w:sz w:val="30"/>
          <w:szCs w:val="30"/>
          <w:shd w:val="clear" w:color="auto" w:fill="F6F6F6"/>
          <w:rtl/>
        </w:rPr>
        <w:lastRenderedPageBreak/>
        <w:t>نموده‌اند</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در حدیثی امـام صـادق (علیه‌السلام) بـه مـعـلی بـن خـنیس به برشماری حقوق برادران دینی نسبت به یکدیگر پرداخته و می‌فرمایند: «ایسر حق منها ان تحب له ما تحب لنفسک و تکره له ما تکره لنفسک؛آنچه برای خود دوست می‌داری، برای او هم دوست بداری و آنچه برای خویش ناخوشایند می‌دانی، بـرای او هـم نـاخـوشـایـنـد بـدانـی.» (۵</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به راستی اگر همه افراد جامعه اسلامی به این حدیث زیبا عمل نمایند جامعه، رنگ الهی نخواهد گرفت؟</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و یا رسول خدا (صلی الله علیه و آله و سلم) فـرمـوده اند: «المـسلم من سلم المسلمون من لسانه و یده؛ مسلمان کسی است که مسلمانان از زبان و دست او در سلامت و آسایش باشند.» (۶</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امروزه شاهد آن هستیم که تمامی رسانه‌ها و مطبوعات اعم از سایت‌ها و خبرگزاری‌ها و روزنامه‌ها بدون هیچ‌گونه واهمه ای از عواقب کارشان، انواع تهمت‌ها و دروغ‌ها را منتشر می‌کنند و هیچ شهروند عادی و یا مقام مسئولی امنیت جانی و حیثیتی ندارد</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r w:rsidRPr="005C3964">
        <w:rPr>
          <w:rFonts w:ascii="Arial" w:eastAsia="Times New Roman" w:hAnsi="Arial" w:cs="Arial"/>
          <w:color w:val="000000"/>
          <w:sz w:val="30"/>
          <w:szCs w:val="30"/>
          <w:shd w:val="clear" w:color="auto" w:fill="F6F6F6"/>
          <w:rtl/>
        </w:rPr>
        <w:t>مخلص کلام این که اگر به اعمال و رفتار خود با دیگران ریزبین شویم و هر روز ولو دقایقی اندک سعی بر محاسبه و مراقبه از نفس، روحیات، افکار و اعمال خود داشته باشیم و واقعاً بخواهیم به وظایف بندگی که خدای متعال برای انسان در همه شئون زندگی مقرر نموده است عمل نماییم به طور حتم روابط متقابلی که با دیگران در موقعیت‌های متفاوت خواهیم داشت به سمت اسلامی و الهی شدن پیش خواهد رفت و جامعه ای اسلامی به وجود خواهد آمد که غیر مسلمین هم راغب به روی آوردن به آن جامعه و عمل به دستورات نورانی آن خواهند شد</w:t>
      </w:r>
      <w:r w:rsidRPr="005C3964">
        <w:rPr>
          <w:rFonts w:ascii="Arial" w:eastAsia="Times New Roman" w:hAnsi="Arial" w:cs="Arial"/>
          <w:color w:val="000000"/>
          <w:sz w:val="30"/>
          <w:szCs w:val="30"/>
          <w:shd w:val="clear" w:color="auto" w:fill="F6F6F6"/>
        </w:rPr>
        <w:t>.</w:t>
      </w:r>
      <w:r w:rsidRPr="005C3964">
        <w:rPr>
          <w:rFonts w:ascii="Arial" w:eastAsia="Times New Roman" w:hAnsi="Arial" w:cs="Arial"/>
          <w:color w:val="000000"/>
          <w:sz w:val="30"/>
          <w:szCs w:val="30"/>
        </w:rPr>
        <w:br/>
      </w:r>
    </w:p>
    <w:p w:rsidR="005C3964" w:rsidRPr="005C3964" w:rsidRDefault="005C3964" w:rsidP="005C3964">
      <w:pPr>
        <w:spacing w:before="150" w:after="75" w:line="120" w:lineRule="atLeast"/>
        <w:textAlignment w:val="baseline"/>
        <w:rPr>
          <w:rFonts w:ascii="Arial" w:eastAsia="Times New Roman" w:hAnsi="Arial" w:cs="Arial"/>
          <w:b/>
          <w:bCs/>
          <w:i/>
          <w:iCs/>
          <w:color w:val="333333"/>
          <w:sz w:val="30"/>
          <w:szCs w:val="30"/>
        </w:rPr>
      </w:pPr>
      <w:r w:rsidRPr="005C3964">
        <w:rPr>
          <w:rFonts w:ascii="Arial" w:eastAsia="Times New Roman" w:hAnsi="Arial" w:cs="Arial"/>
          <w:b/>
          <w:bCs/>
          <w:i/>
          <w:iCs/>
          <w:color w:val="333333"/>
          <w:sz w:val="30"/>
          <w:szCs w:val="30"/>
          <w:rtl/>
        </w:rPr>
        <w:t>پی نوشت ها</w:t>
      </w:r>
      <w:r w:rsidRPr="005C3964">
        <w:rPr>
          <w:rFonts w:ascii="Arial" w:eastAsia="Times New Roman" w:hAnsi="Arial" w:cs="Arial"/>
          <w:b/>
          <w:bCs/>
          <w:i/>
          <w:iCs/>
          <w:color w:val="333333"/>
          <w:sz w:val="30"/>
          <w:szCs w:val="30"/>
        </w:rPr>
        <w:t xml:space="preserve"> :</w:t>
      </w:r>
    </w:p>
    <w:p w:rsidR="005C3964" w:rsidRPr="005C3964" w:rsidRDefault="005C3964" w:rsidP="005C3964">
      <w:pPr>
        <w:spacing w:after="0" w:line="225" w:lineRule="atLeast"/>
        <w:textAlignment w:val="baseline"/>
        <w:rPr>
          <w:rFonts w:ascii="Arial" w:eastAsia="Times New Roman" w:hAnsi="Arial" w:cs="Arial"/>
          <w:color w:val="333333"/>
          <w:sz w:val="30"/>
          <w:szCs w:val="30"/>
        </w:rPr>
      </w:pPr>
      <w:r w:rsidRPr="005C3964">
        <w:rPr>
          <w:rFonts w:ascii="Arial" w:eastAsia="Times New Roman" w:hAnsi="Arial" w:cs="Arial"/>
          <w:color w:val="333333"/>
          <w:sz w:val="30"/>
          <w:szCs w:val="30"/>
          <w:rtl/>
        </w:rPr>
        <w:t>۱- الذاریات/۵۶</w:t>
      </w:r>
      <w:r w:rsidRPr="005C3964">
        <w:rPr>
          <w:rFonts w:ascii="Arial" w:eastAsia="Times New Roman" w:hAnsi="Arial" w:cs="Arial"/>
          <w:color w:val="333333"/>
          <w:sz w:val="30"/>
          <w:szCs w:val="30"/>
          <w:rtl/>
        </w:rPr>
        <w:br/>
        <w:t>۲- نحل /۳۶</w:t>
      </w:r>
      <w:r w:rsidRPr="005C3964">
        <w:rPr>
          <w:rFonts w:ascii="Arial" w:eastAsia="Times New Roman" w:hAnsi="Arial" w:cs="Arial"/>
          <w:color w:val="333333"/>
          <w:sz w:val="30"/>
          <w:szCs w:val="30"/>
          <w:rtl/>
        </w:rPr>
        <w:br/>
        <w:t>۳- بقره/۱۳۸</w:t>
      </w:r>
      <w:r w:rsidRPr="005C3964">
        <w:rPr>
          <w:rFonts w:ascii="Arial" w:eastAsia="Times New Roman" w:hAnsi="Arial" w:cs="Arial"/>
          <w:color w:val="333333"/>
          <w:sz w:val="30"/>
          <w:szCs w:val="30"/>
          <w:rtl/>
        </w:rPr>
        <w:br/>
        <w:t>۴- یس/۶۱</w:t>
      </w:r>
      <w:r w:rsidRPr="005C3964">
        <w:rPr>
          <w:rFonts w:ascii="Arial" w:eastAsia="Times New Roman" w:hAnsi="Arial" w:cs="Arial"/>
          <w:color w:val="333333"/>
          <w:sz w:val="30"/>
          <w:szCs w:val="30"/>
          <w:rtl/>
        </w:rPr>
        <w:br/>
        <w:t>۵- محجة البیضاء، ج۳، ص۳۵۴</w:t>
      </w:r>
      <w:r w:rsidRPr="005C3964">
        <w:rPr>
          <w:rFonts w:ascii="Arial" w:eastAsia="Times New Roman" w:hAnsi="Arial" w:cs="Arial"/>
          <w:color w:val="333333"/>
          <w:sz w:val="30"/>
          <w:szCs w:val="30"/>
          <w:rtl/>
        </w:rPr>
        <w:br/>
        <w:t>۶- محجة البیضاء، ج۳، ص۳۵۸</w:t>
      </w:r>
    </w:p>
    <w:bookmarkEnd w:id="0"/>
    <w:p w:rsidR="005C3964" w:rsidRPr="005C3964" w:rsidRDefault="005C3964" w:rsidP="005C3964">
      <w:pPr>
        <w:rPr>
          <w:rFonts w:ascii="Arial" w:hAnsi="Arial" w:cs="Arial"/>
          <w:color w:val="000000" w:themeColor="text1"/>
          <w:sz w:val="30"/>
          <w:szCs w:val="30"/>
          <w:rtl/>
        </w:rPr>
      </w:pPr>
    </w:p>
    <w:sectPr w:rsidR="005C3964" w:rsidRPr="005C3964"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56417B"/>
    <w:rsid w:val="005C3964"/>
    <w:rsid w:val="006637E1"/>
    <w:rsid w:val="006A734D"/>
    <w:rsid w:val="00962BDB"/>
    <w:rsid w:val="009C5191"/>
    <w:rsid w:val="009E794D"/>
    <w:rsid w:val="00B5593F"/>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2019-01-01T12:50:00Z</dcterms:created>
  <dcterms:modified xsi:type="dcterms:W3CDTF">2019-01-01T12:50:00Z</dcterms:modified>
</cp:coreProperties>
</file>